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1089" w14:textId="77777777" w:rsidR="00B900D3" w:rsidRDefault="004A17E8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certificazione</w:t>
      </w:r>
    </w:p>
    <w:p w14:paraId="7070635C" w14:textId="77777777" w:rsidR="00B900D3" w:rsidRDefault="004A17E8">
      <w:pPr>
        <w:spacing w:before="4"/>
        <w:ind w:left="5" w:right="6"/>
        <w:jc w:val="center"/>
        <w:rPr>
          <w:sz w:val="24"/>
        </w:rPr>
      </w:pPr>
      <w:r>
        <w:rPr>
          <w:sz w:val="24"/>
        </w:rPr>
        <w:t>(D.P.R. 28</w:t>
      </w:r>
      <w:r>
        <w:rPr>
          <w:spacing w:val="-2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445)</w:t>
      </w:r>
    </w:p>
    <w:p w14:paraId="22A0A98C" w14:textId="77777777" w:rsidR="00B900D3" w:rsidRDefault="004A17E8">
      <w:pPr>
        <w:pStyle w:val="Corpotesto"/>
        <w:spacing w:before="9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DF6885" wp14:editId="36B97ED9">
                <wp:simplePos x="0" y="0"/>
                <wp:positionH relativeFrom="page">
                  <wp:posOffset>716278</wp:posOffset>
                </wp:positionH>
                <wp:positionV relativeFrom="paragraph">
                  <wp:posOffset>42928</wp:posOffset>
                </wp:positionV>
                <wp:extent cx="6141720" cy="825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72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720" h="8255">
                              <a:moveTo>
                                <a:pt x="0" y="8254"/>
                              </a:moveTo>
                              <a:lnTo>
                                <a:pt x="61417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AAB41" id="Graphic 1" o:spid="_x0000_s1026" style="position:absolute;margin-left:56.4pt;margin-top:3.4pt;width:483.6pt;height: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72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" path="m,8254l6141720,e" filled="f" strokecolor="#4a7ebb">
                <v:path arrowok="t"/>
                <w10:wrap type="topAndBottom" anchorx="page"/>
              </v:shape>
            </w:pict>
          </mc:Fallback>
        </mc:AlternateContent>
      </w:r>
    </w:p>
    <w:p w14:paraId="089533B5" w14:textId="77777777" w:rsidR="00B900D3" w:rsidRDefault="00B900D3">
      <w:pPr>
        <w:pStyle w:val="Corpotesto"/>
        <w:spacing w:before="189"/>
        <w:rPr>
          <w:sz w:val="24"/>
        </w:rPr>
      </w:pPr>
    </w:p>
    <w:p w14:paraId="5EED640B" w14:textId="77777777" w:rsidR="00B900D3" w:rsidRDefault="004A17E8">
      <w:pPr>
        <w:pStyle w:val="Corpotesto"/>
        <w:tabs>
          <w:tab w:val="left" w:pos="1594"/>
          <w:tab w:val="left" w:pos="2148"/>
          <w:tab w:val="left" w:pos="2760"/>
          <w:tab w:val="left" w:pos="3927"/>
          <w:tab w:val="left" w:pos="8044"/>
          <w:tab w:val="left" w:pos="9603"/>
          <w:tab w:val="left" w:pos="9769"/>
        </w:tabs>
        <w:spacing w:line="350" w:lineRule="auto"/>
        <w:ind w:left="140" w:right="150"/>
      </w:pPr>
      <w:r>
        <w:t xml:space="preserve">La/Il sottoscritta/o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 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 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spacing w:val="40"/>
        </w:rPr>
        <w:t xml:space="preserve"> </w:t>
      </w:r>
      <w:r>
        <w:rPr>
          <w:spacing w:val="-6"/>
        </w:rPr>
        <w:t>il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5423EA2A" w14:textId="77777777" w:rsidR="00B900D3" w:rsidRDefault="004A17E8">
      <w:pPr>
        <w:pStyle w:val="Corpotesto"/>
        <w:tabs>
          <w:tab w:val="left" w:pos="1594"/>
          <w:tab w:val="left" w:pos="8043"/>
          <w:tab w:val="left" w:pos="9711"/>
        </w:tabs>
        <w:spacing w:before="1" w:line="350" w:lineRule="auto"/>
        <w:ind w:left="140" w:right="208"/>
        <w:jc w:val="both"/>
      </w:pPr>
      <w:r>
        <w:t>residente a</w:t>
      </w:r>
      <w:r>
        <w:rPr>
          <w:spacing w:val="410"/>
        </w:rPr>
        <w:t xml:space="preserve"> </w:t>
      </w:r>
      <w:r>
        <w:rPr>
          <w:u w:val="single"/>
        </w:rPr>
        <w:tab/>
      </w:r>
      <w:r>
        <w:t xml:space="preserve"> Provincia (</w:t>
      </w:r>
      <w:r>
        <w:rPr>
          <w:spacing w:val="80"/>
          <w:u w:val="single"/>
        </w:rPr>
        <w:t xml:space="preserve"> </w:t>
      </w:r>
      <w:r>
        <w:t xml:space="preserve">) </w:t>
      </w:r>
      <w:r>
        <w:rPr>
          <w:spacing w:val="-2"/>
        </w:rPr>
        <w:t>indirizzo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mail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DB23E1" w14:textId="77777777" w:rsidR="00B900D3" w:rsidRDefault="00B900D3">
      <w:pPr>
        <w:pStyle w:val="Corpotesto"/>
        <w:spacing w:before="107"/>
      </w:pPr>
    </w:p>
    <w:p w14:paraId="71FC2150" w14:textId="77777777" w:rsidR="00B900D3" w:rsidRDefault="004A17E8">
      <w:pPr>
        <w:pStyle w:val="Corpotesto"/>
        <w:spacing w:line="288" w:lineRule="auto"/>
        <w:ind w:left="139" w:right="142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 46 e</w:t>
      </w:r>
      <w:r>
        <w:rPr>
          <w:spacing w:val="-1"/>
        </w:rPr>
        <w:t xml:space="preserve"> </w:t>
      </w:r>
      <w:r>
        <w:t>47 del D.P.R.</w:t>
      </w:r>
      <w:r>
        <w:rPr>
          <w:spacing w:val="-1"/>
        </w:rPr>
        <w:t xml:space="preserve"> </w:t>
      </w:r>
      <w:r>
        <w:t>n. 445/2000,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 penali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andare</w:t>
      </w:r>
      <w:r>
        <w:rPr>
          <w:spacing w:val="-1"/>
        </w:rPr>
        <w:t xml:space="preserve"> </w:t>
      </w:r>
      <w:r>
        <w:t>incontro per le ipotesi di falsità in atti e dichiarazioni mendaci e che ciò può comportare la decadenza dai benefici conseguenti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emanato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dagli artt. 75 e 76 D.P.R. n. 445/2000</w:t>
      </w:r>
    </w:p>
    <w:p w14:paraId="7096EB34" w14:textId="2583CA5B" w:rsidR="00B900D3" w:rsidRDefault="004A17E8">
      <w:pPr>
        <w:spacing w:before="58"/>
        <w:ind w:left="3" w:right="6"/>
        <w:jc w:val="center"/>
        <w:rPr>
          <w:rFonts w:ascii="Arial"/>
          <w:b/>
          <w:spacing w:val="-2"/>
          <w:sz w:val="20"/>
        </w:rPr>
      </w:pPr>
      <w:r>
        <w:rPr>
          <w:rFonts w:ascii="Arial"/>
          <w:b/>
          <w:spacing w:val="-2"/>
          <w:sz w:val="20"/>
        </w:rPr>
        <w:t>DICHIARA</w:t>
      </w:r>
    </w:p>
    <w:p w14:paraId="4BF6D18F" w14:textId="77777777" w:rsidR="004A17E8" w:rsidRDefault="004A17E8">
      <w:pPr>
        <w:spacing w:before="58"/>
        <w:ind w:left="3" w:right="6"/>
        <w:jc w:val="center"/>
        <w:rPr>
          <w:rFonts w:ascii="Arial"/>
          <w:b/>
          <w:sz w:val="20"/>
        </w:rPr>
      </w:pPr>
    </w:p>
    <w:p w14:paraId="68CA19E8" w14:textId="6B6FEBEF" w:rsidR="00B900D3" w:rsidRDefault="004A17E8">
      <w:pPr>
        <w:pStyle w:val="Corpotesto"/>
        <w:tabs>
          <w:tab w:val="left" w:pos="3271"/>
          <w:tab w:val="left" w:pos="3996"/>
        </w:tabs>
        <w:spacing w:before="108"/>
        <w:ind w:left="139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 xml:space="preserve">nell’a.a. </w:t>
      </w:r>
      <w:r w:rsidR="00555317">
        <w:t>___________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Catania</w:t>
      </w:r>
      <w:r>
        <w:rPr>
          <w:spacing w:val="-2"/>
        </w:rPr>
        <w:t xml:space="preserve"> </w:t>
      </w:r>
      <w:r>
        <w:t>il</w:t>
      </w:r>
    </w:p>
    <w:p w14:paraId="2C50C867" w14:textId="77777777" w:rsidR="00B900D3" w:rsidRDefault="004A17E8">
      <w:pPr>
        <w:pStyle w:val="Corpotesto"/>
        <w:spacing w:before="96" w:line="261" w:lineRule="auto"/>
        <w:ind w:left="139" w:right="150" w:firstLine="1"/>
      </w:pPr>
      <w:r>
        <w:rPr>
          <w:noProof/>
          <w:position w:val="-6"/>
        </w:rPr>
        <w:drawing>
          <wp:inline distT="0" distB="0" distL="0" distR="0" wp14:anchorId="05441E15" wp14:editId="2142B78A">
            <wp:extent cx="181609" cy="1670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Percorso di formazione iniziale dei docenti delle scuole secondarie di primo e secondo grado istituito ai sensi del DPCM 4 agosto 2023 (all. 1) - 60 CFU</w:t>
      </w:r>
    </w:p>
    <w:p w14:paraId="5FE119E3" w14:textId="78B8EEA9" w:rsidR="00745E5B" w:rsidRDefault="00745E5B" w:rsidP="00745E5B">
      <w:pPr>
        <w:pStyle w:val="Corpotesto"/>
        <w:spacing w:before="60" w:line="276" w:lineRule="auto"/>
        <w:ind w:left="139" w:right="150" w:firstLine="9"/>
      </w:pPr>
      <w:r w:rsidRPr="002F1C02">
        <w:pict w14:anchorId="056BE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32" type="#_x0000_t75" style="width:14.25pt;height:13.5pt;visibility:visible;mso-wrap-style:square">
            <v:imagedata r:id="rId5" o:title=""/>
            <o:lock v:ext="edit" aspectratio="f"/>
          </v:shape>
        </w:pict>
      </w:r>
      <w:r w:rsidR="004A17E8">
        <w:rPr>
          <w:rFonts w:ascii="Times New Roman"/>
          <w:spacing w:val="80"/>
        </w:rPr>
        <w:t xml:space="preserve"> </w:t>
      </w:r>
      <w:r w:rsidR="004A17E8">
        <w:t>Percorso di formazione iniziale dei docenti delle scuole secondarie di primo e secondo grado istituito ai sensi del DPCM 4 agosto 2023 (all. 2) - 30 CFU</w:t>
      </w:r>
    </w:p>
    <w:p w14:paraId="138113D8" w14:textId="42E76483" w:rsidR="00745E5B" w:rsidRDefault="00745E5B" w:rsidP="00745E5B">
      <w:pPr>
        <w:pStyle w:val="Corpotesto"/>
        <w:spacing w:before="60" w:line="276" w:lineRule="auto"/>
        <w:ind w:left="139" w:right="150" w:firstLine="9"/>
      </w:pPr>
      <w:r>
        <w:rPr>
          <w:noProof/>
          <w:position w:val="-4"/>
        </w:rPr>
        <w:drawing>
          <wp:inline distT="0" distB="0" distL="0" distR="0" wp14:anchorId="59E312A5" wp14:editId="774F2139">
            <wp:extent cx="181609" cy="1670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9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 xml:space="preserve">Percorso di formazione iniziale dei docenti delle scuole secondarie di primo e secondo grado istituito ai sensi del DPCM 4 agosto 2023 (all. </w:t>
      </w:r>
      <w:r>
        <w:t>5</w:t>
      </w:r>
      <w:r>
        <w:t>) - 3</w:t>
      </w:r>
      <w:r>
        <w:t>6</w:t>
      </w:r>
      <w:r>
        <w:t xml:space="preserve"> CFU</w:t>
      </w:r>
    </w:p>
    <w:p w14:paraId="2D5AE7F3" w14:textId="77777777" w:rsidR="00745E5B" w:rsidRDefault="00745E5B">
      <w:pPr>
        <w:pStyle w:val="Corpotesto"/>
        <w:spacing w:before="60" w:line="276" w:lineRule="auto"/>
        <w:ind w:left="139" w:right="150" w:firstLine="9"/>
      </w:pPr>
    </w:p>
    <w:p w14:paraId="7EE6ECCA" w14:textId="77777777" w:rsidR="00B900D3" w:rsidRDefault="00B900D3">
      <w:pPr>
        <w:pStyle w:val="Corpotesto"/>
        <w:spacing w:before="127"/>
      </w:pPr>
    </w:p>
    <w:p w14:paraId="7C16F0CC" w14:textId="790A72FF" w:rsidR="00B900D3" w:rsidRDefault="004A17E8">
      <w:pPr>
        <w:pStyle w:val="Corpotesto"/>
        <w:ind w:left="139"/>
      </w:pP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8"/>
        </w:rPr>
        <w:t xml:space="preserve"> </w:t>
      </w:r>
      <w:r w:rsidR="005E22F7">
        <w:t>sostenuto l’esame di conseguimento titolo del percorso di formazione per docenti su posto comune</w:t>
      </w:r>
      <w:r w:rsidR="00D666FE">
        <w:t xml:space="preserve"> per </w:t>
      </w:r>
      <w:r>
        <w:t>l’insegnamento</w:t>
      </w:r>
      <w:r>
        <w:rPr>
          <w:spacing w:val="-9"/>
        </w:rPr>
        <w:t xml:space="preserve"> </w:t>
      </w:r>
      <w:r>
        <w:rPr>
          <w:spacing w:val="-2"/>
        </w:rPr>
        <w:t>nella</w:t>
      </w:r>
    </w:p>
    <w:p w14:paraId="1720C636" w14:textId="31FEA8E2" w:rsidR="00B900D3" w:rsidRDefault="004A17E8">
      <w:pPr>
        <w:pStyle w:val="Corpotesto"/>
        <w:tabs>
          <w:tab w:val="left" w:pos="1593"/>
          <w:tab w:val="left" w:pos="2147"/>
          <w:tab w:val="left" w:pos="2701"/>
          <w:tab w:val="left" w:pos="2759"/>
          <w:tab w:val="left" w:pos="3925"/>
          <w:tab w:val="left" w:pos="9609"/>
        </w:tabs>
        <w:spacing w:before="107" w:line="350" w:lineRule="auto"/>
        <w:ind w:left="139" w:right="244"/>
      </w:pPr>
      <w:r>
        <w:rPr>
          <w:spacing w:val="-2"/>
        </w:rPr>
        <w:t>classe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- 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in data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5F60C215" w14:textId="51863A9F" w:rsidR="00B900D3" w:rsidRDefault="004A17E8">
      <w:pPr>
        <w:pStyle w:val="Corpotesto"/>
        <w:tabs>
          <w:tab w:val="left" w:pos="1593"/>
          <w:tab w:val="left" w:pos="2147"/>
          <w:tab w:val="left" w:pos="2759"/>
        </w:tabs>
        <w:ind w:left="138"/>
      </w:pPr>
      <w:r>
        <w:t>con</w:t>
      </w:r>
      <w:r>
        <w:rPr>
          <w:spacing w:val="-5"/>
        </w:rPr>
        <w:t xml:space="preserve"> </w:t>
      </w:r>
      <w:r>
        <w:rPr>
          <w:spacing w:val="-4"/>
        </w:rPr>
        <w:t>voto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 10</w:t>
      </w:r>
      <w:r>
        <w:rPr>
          <w:u w:val="single"/>
        </w:rPr>
        <w:tab/>
      </w:r>
    </w:p>
    <w:p w14:paraId="1E028FE0" w14:textId="77777777" w:rsidR="00B900D3" w:rsidRDefault="00B900D3">
      <w:pPr>
        <w:pStyle w:val="Corpotesto"/>
        <w:rPr>
          <w:sz w:val="16"/>
        </w:rPr>
      </w:pPr>
    </w:p>
    <w:p w14:paraId="63563B98" w14:textId="77777777" w:rsidR="00B900D3" w:rsidRDefault="00B900D3">
      <w:pPr>
        <w:pStyle w:val="Corpotesto"/>
        <w:spacing w:before="72"/>
        <w:rPr>
          <w:sz w:val="16"/>
        </w:rPr>
      </w:pPr>
    </w:p>
    <w:p w14:paraId="7E393166" w14:textId="77777777" w:rsidR="00B900D3" w:rsidRDefault="004A17E8">
      <w:pPr>
        <w:ind w:left="140"/>
        <w:rPr>
          <w:sz w:val="16"/>
        </w:rPr>
      </w:pPr>
      <w:r>
        <w:rPr>
          <w:sz w:val="16"/>
        </w:rPr>
        <w:t>Esente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imposta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bollo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dell'art.</w:t>
      </w:r>
      <w:r>
        <w:rPr>
          <w:spacing w:val="-2"/>
          <w:sz w:val="16"/>
        </w:rPr>
        <w:t xml:space="preserve"> </w:t>
      </w:r>
      <w:r>
        <w:rPr>
          <w:sz w:val="16"/>
        </w:rPr>
        <w:t>37</w:t>
      </w:r>
      <w:r>
        <w:rPr>
          <w:spacing w:val="-5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pacing w:val="-4"/>
          <w:sz w:val="16"/>
        </w:rPr>
        <w:t xml:space="preserve"> </w:t>
      </w:r>
      <w:r>
        <w:rPr>
          <w:sz w:val="16"/>
        </w:rPr>
        <w:t>dicembre</w:t>
      </w:r>
      <w:r>
        <w:rPr>
          <w:spacing w:val="-3"/>
          <w:sz w:val="16"/>
        </w:rPr>
        <w:t xml:space="preserve"> </w:t>
      </w:r>
      <w:r>
        <w:rPr>
          <w:sz w:val="16"/>
        </w:rPr>
        <w:t>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455</w:t>
      </w:r>
    </w:p>
    <w:p w14:paraId="73290791" w14:textId="77777777" w:rsidR="00B900D3" w:rsidRDefault="00B900D3">
      <w:pPr>
        <w:pStyle w:val="Corpotesto"/>
        <w:rPr>
          <w:sz w:val="16"/>
        </w:rPr>
      </w:pPr>
    </w:p>
    <w:p w14:paraId="08144D13" w14:textId="77777777" w:rsidR="00B900D3" w:rsidRDefault="00B900D3">
      <w:pPr>
        <w:pStyle w:val="Corpotesto"/>
        <w:spacing w:before="65"/>
        <w:rPr>
          <w:sz w:val="16"/>
        </w:rPr>
      </w:pPr>
    </w:p>
    <w:p w14:paraId="0DDD8E13" w14:textId="77777777" w:rsidR="00B900D3" w:rsidRDefault="004A17E8">
      <w:pPr>
        <w:pStyle w:val="Corpotesto"/>
        <w:tabs>
          <w:tab w:val="left" w:pos="4587"/>
        </w:tabs>
        <w:spacing w:before="1" w:line="700" w:lineRule="auto"/>
        <w:ind w:left="140" w:right="3922"/>
      </w:pP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identificazione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validità. Luogo e data </w:t>
      </w:r>
      <w:r>
        <w:rPr>
          <w:u w:val="single"/>
        </w:rPr>
        <w:tab/>
      </w:r>
    </w:p>
    <w:p w14:paraId="07A01CE9" w14:textId="77777777" w:rsidR="00B900D3" w:rsidRDefault="004A17E8">
      <w:pPr>
        <w:pStyle w:val="Corpotesto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B6D641" wp14:editId="31467CB7">
                <wp:simplePos x="0" y="0"/>
                <wp:positionH relativeFrom="page">
                  <wp:posOffset>4765174</wp:posOffset>
                </wp:positionH>
                <wp:positionV relativeFrom="paragraph">
                  <wp:posOffset>140860</wp:posOffset>
                </wp:positionV>
                <wp:extent cx="20466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197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7DC7" id="Graphic 6" o:spid="_x0000_s1026" style="position:absolute;margin-left:375.2pt;margin-top:11.1pt;width:16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8/JQIAAH8EAAAOAAAAZHJzL2Uyb0RvYy54bWysVMFu2zAMvQ/YPwi6L3ayLe2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" path="m,l2046197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2481DE5A" w14:textId="77777777" w:rsidR="00B900D3" w:rsidRDefault="004A17E8">
      <w:pPr>
        <w:spacing w:before="35"/>
        <w:ind w:right="1551"/>
        <w:jc w:val="right"/>
        <w:rPr>
          <w:sz w:val="16"/>
        </w:rPr>
      </w:pPr>
      <w:r>
        <w:rPr>
          <w:spacing w:val="-2"/>
          <w:sz w:val="16"/>
        </w:rPr>
        <w:t>Firma</w:t>
      </w:r>
    </w:p>
    <w:p w14:paraId="253BF604" w14:textId="77777777" w:rsidR="00B900D3" w:rsidRDefault="00B900D3">
      <w:pPr>
        <w:pStyle w:val="Corpotesto"/>
        <w:rPr>
          <w:sz w:val="16"/>
        </w:rPr>
      </w:pPr>
    </w:p>
    <w:p w14:paraId="0859D0B2" w14:textId="77777777" w:rsidR="00B900D3" w:rsidRDefault="00B900D3">
      <w:pPr>
        <w:pStyle w:val="Corpotesto"/>
        <w:spacing w:before="139"/>
        <w:rPr>
          <w:sz w:val="16"/>
        </w:rPr>
      </w:pPr>
    </w:p>
    <w:p w14:paraId="78A7FCF3" w14:textId="77777777" w:rsidR="00B900D3" w:rsidRDefault="004A17E8">
      <w:pPr>
        <w:spacing w:before="1"/>
        <w:ind w:left="140"/>
        <w:jc w:val="both"/>
        <w:rPr>
          <w:sz w:val="16"/>
        </w:rPr>
      </w:pPr>
      <w:r>
        <w:rPr>
          <w:sz w:val="16"/>
        </w:rPr>
        <w:t>Nota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z w:val="16"/>
        </w:rPr>
        <w:t>Pubbliche</w:t>
      </w:r>
      <w:r>
        <w:rPr>
          <w:spacing w:val="-6"/>
          <w:sz w:val="16"/>
        </w:rPr>
        <w:t xml:space="preserve"> </w:t>
      </w:r>
      <w:r>
        <w:rPr>
          <w:sz w:val="16"/>
        </w:rPr>
        <w:t>Amministrazioni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(PA):</w:t>
      </w:r>
    </w:p>
    <w:p w14:paraId="5F9FF0A2" w14:textId="77777777" w:rsidR="00B900D3" w:rsidRDefault="004A17E8">
      <w:pPr>
        <w:spacing w:before="96" w:line="288" w:lineRule="auto"/>
        <w:ind w:left="140" w:right="137"/>
        <w:jc w:val="both"/>
        <w:rPr>
          <w:sz w:val="16"/>
        </w:rPr>
      </w:pPr>
      <w:r>
        <w:rPr>
          <w:sz w:val="16"/>
        </w:rPr>
        <w:t>L’articolo 15 della legge n. 183/2011 stabilisce</w:t>
      </w:r>
      <w:r>
        <w:rPr>
          <w:spacing w:val="-1"/>
          <w:sz w:val="16"/>
        </w:rPr>
        <w:t xml:space="preserve"> </w:t>
      </w:r>
      <w:r>
        <w:rPr>
          <w:sz w:val="16"/>
        </w:rPr>
        <w:t>che le Pubbliche Amministrazioni, compresi i Gestori di pubblici servizi, non possono più richiedere né accettare dai privati certificati prodotti da altri uffici pubblici. In questi casi il cittadino deve autocertificare il possesso dei requisiti</w:t>
      </w:r>
      <w:r>
        <w:rPr>
          <w:spacing w:val="-7"/>
          <w:sz w:val="16"/>
        </w:rPr>
        <w:t xml:space="preserve"> </w:t>
      </w:r>
      <w:r>
        <w:rPr>
          <w:sz w:val="16"/>
        </w:rPr>
        <w:t>richiesti.</w:t>
      </w:r>
      <w:r>
        <w:rPr>
          <w:spacing w:val="-7"/>
          <w:sz w:val="16"/>
        </w:rPr>
        <w:t xml:space="preserve"> </w:t>
      </w:r>
      <w:r>
        <w:rPr>
          <w:sz w:val="16"/>
        </w:rPr>
        <w:t>E’</w:t>
      </w:r>
      <w:r>
        <w:rPr>
          <w:spacing w:val="-7"/>
          <w:sz w:val="16"/>
        </w:rPr>
        <w:t xml:space="preserve"> </w:t>
      </w:r>
      <w:r>
        <w:rPr>
          <w:sz w:val="16"/>
        </w:rPr>
        <w:t>possibile</w:t>
      </w:r>
      <w:r>
        <w:rPr>
          <w:spacing w:val="-6"/>
          <w:sz w:val="16"/>
        </w:rPr>
        <w:t xml:space="preserve"> </w:t>
      </w:r>
      <w:r>
        <w:rPr>
          <w:sz w:val="16"/>
        </w:rPr>
        <w:t>verificare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veridicità</w:t>
      </w:r>
      <w:r>
        <w:rPr>
          <w:spacing w:val="-8"/>
          <w:sz w:val="16"/>
        </w:rPr>
        <w:t xml:space="preserve"> </w:t>
      </w:r>
      <w:r>
        <w:rPr>
          <w:sz w:val="16"/>
        </w:rPr>
        <w:t>della</w:t>
      </w:r>
      <w:r>
        <w:rPr>
          <w:spacing w:val="-8"/>
          <w:sz w:val="16"/>
        </w:rPr>
        <w:t xml:space="preserve"> </w:t>
      </w:r>
      <w:r>
        <w:rPr>
          <w:sz w:val="16"/>
        </w:rPr>
        <w:t>presente</w:t>
      </w:r>
      <w:r>
        <w:rPr>
          <w:spacing w:val="-8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6"/>
          <w:sz w:val="16"/>
        </w:rPr>
        <w:t xml:space="preserve"> </w:t>
      </w:r>
      <w:r>
        <w:rPr>
          <w:sz w:val="16"/>
        </w:rPr>
        <w:t>nella</w:t>
      </w:r>
      <w:r>
        <w:rPr>
          <w:spacing w:val="-8"/>
          <w:sz w:val="16"/>
        </w:rPr>
        <w:t xml:space="preserve"> </w:t>
      </w:r>
      <w:r>
        <w:rPr>
          <w:sz w:val="16"/>
        </w:rPr>
        <w:t>Banca</w:t>
      </w:r>
      <w:r>
        <w:rPr>
          <w:spacing w:val="-8"/>
          <w:sz w:val="16"/>
        </w:rPr>
        <w:t xml:space="preserve"> </w:t>
      </w:r>
      <w:r>
        <w:rPr>
          <w:sz w:val="16"/>
        </w:rPr>
        <w:t>dati</w:t>
      </w:r>
      <w:r>
        <w:rPr>
          <w:spacing w:val="-10"/>
          <w:sz w:val="16"/>
        </w:rPr>
        <w:t xml:space="preserve"> </w:t>
      </w:r>
      <w:r>
        <w:rPr>
          <w:sz w:val="16"/>
        </w:rPr>
        <w:t>studenti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laureati</w:t>
      </w:r>
      <w:r>
        <w:rPr>
          <w:spacing w:val="-5"/>
          <w:sz w:val="16"/>
        </w:rPr>
        <w:t xml:space="preserve"> </w:t>
      </w:r>
      <w:r>
        <w:rPr>
          <w:sz w:val="16"/>
        </w:rPr>
        <w:t>dell’Ateneo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Padova. Tutte le informazioni utili (moduli, tutorial) per accreditarsi alla banca dati studenti e laureati, sono riportate al seguente link: </w:t>
      </w:r>
      <w:hyperlink r:id="rId6">
        <w:r>
          <w:rPr>
            <w:color w:val="0000FF"/>
            <w:spacing w:val="-2"/>
            <w:sz w:val="16"/>
            <w:u w:val="single" w:color="0000FF"/>
          </w:rPr>
          <w:t>https://www.unipd.it/accesso-banca-datistudenti-verifica-autocertificazioni</w:t>
        </w:r>
      </w:hyperlink>
    </w:p>
    <w:sectPr w:rsidR="00B900D3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D3"/>
    <w:rsid w:val="001560ED"/>
    <w:rsid w:val="004A17E8"/>
    <w:rsid w:val="00555317"/>
    <w:rsid w:val="005E22F7"/>
    <w:rsid w:val="00745E5B"/>
    <w:rsid w:val="00B900D3"/>
    <w:rsid w:val="00D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E788"/>
  <w15:docId w15:val="{A001F2AA-5A51-4A8C-A749-63DFE8C0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3"/>
      <w:ind w:right="6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pd.it/accesso-banca-datistudenti-verifica-autocertificazion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>Universita' degli Studi di Catania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Micali Claudio</dc:creator>
  <cp:lastModifiedBy>Daniela Iraci Sareri</cp:lastModifiedBy>
  <cp:revision>3</cp:revision>
  <dcterms:created xsi:type="dcterms:W3CDTF">2025-07-23T07:27:00Z</dcterms:created>
  <dcterms:modified xsi:type="dcterms:W3CDTF">2025-07-23T07:27:00Z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24.4.48</vt:lpwstr>
  </property>
</Properties>
</file>